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77" w:rsidRPr="00DA6518" w:rsidRDefault="003126F5" w:rsidP="007D268E">
      <w:pPr>
        <w:jc w:val="center"/>
        <w:rPr>
          <w:b/>
          <w:sz w:val="40"/>
          <w:szCs w:val="40"/>
          <w:u w:val="single"/>
        </w:rPr>
      </w:pPr>
      <w:r w:rsidRPr="00DA6518">
        <w:rPr>
          <w:b/>
          <w:sz w:val="40"/>
          <w:szCs w:val="40"/>
          <w:u w:val="single"/>
        </w:rPr>
        <w:t xml:space="preserve">Norme </w:t>
      </w:r>
      <w:r w:rsidR="0087245C">
        <w:rPr>
          <w:b/>
          <w:sz w:val="40"/>
          <w:szCs w:val="40"/>
          <w:u w:val="single"/>
        </w:rPr>
        <w:t xml:space="preserve">dell’accesso </w:t>
      </w:r>
      <w:r w:rsidR="007B6264">
        <w:rPr>
          <w:b/>
          <w:sz w:val="40"/>
          <w:szCs w:val="40"/>
          <w:u w:val="single"/>
        </w:rPr>
        <w:t xml:space="preserve">in </w:t>
      </w:r>
      <w:r w:rsidRPr="00DA6518">
        <w:rPr>
          <w:b/>
          <w:sz w:val="40"/>
          <w:szCs w:val="40"/>
          <w:u w:val="single"/>
        </w:rPr>
        <w:t>Archivio Salesiano Centrale</w:t>
      </w:r>
    </w:p>
    <w:p w:rsidR="00C71BC7" w:rsidRDefault="00C71BC7" w:rsidP="00C71BC7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Premessa</w:t>
      </w:r>
    </w:p>
    <w:p w:rsidR="003126F5" w:rsidRPr="006962F6" w:rsidRDefault="00730840" w:rsidP="004B5013">
      <w:pPr>
        <w:jc w:val="both"/>
        <w:rPr>
          <w:rFonts w:cs="Times New Roman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L’</w:t>
      </w:r>
      <w:r w:rsidR="003126F5" w:rsidRPr="004B5013">
        <w:rPr>
          <w:rFonts w:ascii="Arial" w:hAnsi="Arial" w:cs="Arial"/>
          <w:sz w:val="28"/>
          <w:szCs w:val="28"/>
        </w:rPr>
        <w:t xml:space="preserve">Archivio Salesiano Centrale (ASC) ha la sua sede all’interno del campus dell’Università Pontificia Salesiana. Il personale dell’ASC e i ricercatori sono </w:t>
      </w:r>
      <w:r w:rsidR="003126F5" w:rsidRPr="006962F6">
        <w:rPr>
          <w:rFonts w:cs="Times New Roman"/>
          <w:sz w:val="32"/>
          <w:szCs w:val="32"/>
        </w:rPr>
        <w:t xml:space="preserve">tenuti </w:t>
      </w:r>
      <w:r w:rsidR="003324B9" w:rsidRPr="006962F6">
        <w:rPr>
          <w:rFonts w:cs="Times New Roman"/>
          <w:sz w:val="32"/>
          <w:szCs w:val="32"/>
        </w:rPr>
        <w:t>a</w:t>
      </w:r>
      <w:r w:rsidR="003126F5" w:rsidRPr="006962F6">
        <w:rPr>
          <w:rFonts w:cs="Times New Roman"/>
          <w:sz w:val="32"/>
          <w:szCs w:val="32"/>
        </w:rPr>
        <w:t xml:space="preserve"> rispettare le regole per l’accesso al campus universitario (</w:t>
      </w:r>
      <w:hyperlink r:id="rId5" w:history="1">
        <w:r w:rsidR="006962F6" w:rsidRPr="006962F6">
          <w:rPr>
            <w:rStyle w:val="Collegamentoipertestuale"/>
            <w:rFonts w:cs="Times New Roman"/>
            <w:sz w:val="32"/>
            <w:szCs w:val="32"/>
          </w:rPr>
          <w:t>Università: obbligo di green pass e autocertificazione - Università Pontificia Salesiana (unisal.it)</w:t>
        </w:r>
      </w:hyperlink>
      <w:r w:rsidR="003126F5" w:rsidRPr="006962F6">
        <w:rPr>
          <w:rFonts w:cs="Times New Roman"/>
          <w:sz w:val="32"/>
          <w:szCs w:val="32"/>
        </w:rPr>
        <w:t xml:space="preserve">). </w:t>
      </w:r>
      <w:r w:rsidR="003324B9" w:rsidRPr="006962F6">
        <w:rPr>
          <w:rFonts w:cs="Times New Roman"/>
          <w:sz w:val="32"/>
          <w:szCs w:val="32"/>
        </w:rPr>
        <w:t>L’</w:t>
      </w:r>
      <w:r w:rsidR="003126F5" w:rsidRPr="006962F6">
        <w:rPr>
          <w:rFonts w:cs="Times New Roman"/>
          <w:sz w:val="32"/>
          <w:szCs w:val="32"/>
        </w:rPr>
        <w:t xml:space="preserve">ASC ha </w:t>
      </w:r>
      <w:r w:rsidR="001F62B4" w:rsidRPr="006962F6">
        <w:rPr>
          <w:rFonts w:cs="Times New Roman"/>
          <w:sz w:val="32"/>
          <w:szCs w:val="32"/>
        </w:rPr>
        <w:t>anche sue regole specifiche.</w:t>
      </w:r>
    </w:p>
    <w:p w:rsidR="003126F5" w:rsidRPr="003126F5" w:rsidRDefault="003126F5" w:rsidP="003126F5">
      <w:pPr>
        <w:spacing w:before="480" w:after="240"/>
        <w:outlineLvl w:val="2"/>
        <w:rPr>
          <w:rFonts w:ascii="&amp;quot" w:eastAsia="Times New Roman" w:hAnsi="&amp;quot" w:cs="Times New Roman"/>
          <w:color w:val="BA162F"/>
          <w:spacing w:val="-10"/>
          <w:sz w:val="48"/>
          <w:szCs w:val="48"/>
          <w:lang w:eastAsia="it-IT"/>
        </w:rPr>
      </w:pPr>
      <w:r w:rsidRPr="003126F5">
        <w:rPr>
          <w:rFonts w:ascii="&amp;quot" w:eastAsia="Times New Roman" w:hAnsi="&amp;quot" w:cs="Times New Roman"/>
          <w:color w:val="BA162F"/>
          <w:spacing w:val="-10"/>
          <w:sz w:val="48"/>
          <w:szCs w:val="48"/>
          <w:lang w:eastAsia="it-IT"/>
        </w:rPr>
        <w:t>Misure di prevenzione e protezione</w:t>
      </w:r>
    </w:p>
    <w:p w:rsidR="003126F5" w:rsidRPr="003126F5" w:rsidRDefault="001F62B4" w:rsidP="003126F5">
      <w:pPr>
        <w:spacing w:afterAutospacing="1"/>
        <w:ind w:firstLine="480"/>
        <w:jc w:val="both"/>
        <w:rPr>
          <w:rFonts w:ascii="Arial" w:eastAsia="Times New Roman" w:hAnsi="Arial" w:cs="Arial"/>
          <w:color w:val="000000"/>
          <w:sz w:val="35"/>
          <w:szCs w:val="35"/>
          <w:lang w:eastAsia="it-IT"/>
        </w:rPr>
      </w:pPr>
      <w:r>
        <w:rPr>
          <w:rFonts w:ascii="Arial" w:eastAsia="Times New Roman" w:hAnsi="Arial" w:cs="Arial"/>
          <w:color w:val="000000"/>
          <w:sz w:val="35"/>
          <w:szCs w:val="35"/>
          <w:lang w:eastAsia="it-IT"/>
        </w:rPr>
        <w:t>I ricercatori</w:t>
      </w:r>
      <w:r w:rsidR="003126F5" w:rsidRPr="003126F5">
        <w:rPr>
          <w:rFonts w:ascii="Arial" w:eastAsia="Times New Roman" w:hAnsi="Arial" w:cs="Arial"/>
          <w:color w:val="000000"/>
          <w:sz w:val="35"/>
          <w:szCs w:val="35"/>
          <w:lang w:eastAsia="it-IT"/>
        </w:rPr>
        <w:t xml:space="preserve">, prenotati secondo il proprio turno giornaliero, sono tenuti a rispettare e applicare tutte le </w:t>
      </w:r>
      <w:r w:rsidR="003126F5" w:rsidRPr="003126F5">
        <w:rPr>
          <w:rFonts w:ascii="Arial" w:eastAsia="Times New Roman" w:hAnsi="Arial" w:cs="Arial"/>
          <w:b/>
          <w:bCs/>
          <w:color w:val="000000"/>
          <w:spacing w:val="-5"/>
          <w:sz w:val="35"/>
          <w:szCs w:val="35"/>
          <w:lang w:eastAsia="it-IT"/>
        </w:rPr>
        <w:t>Norme di comportamento UPS</w:t>
      </w:r>
      <w:r w:rsidR="003126F5" w:rsidRPr="003126F5">
        <w:rPr>
          <w:rFonts w:ascii="Arial" w:eastAsia="Times New Roman" w:hAnsi="Arial" w:cs="Arial"/>
          <w:color w:val="000000"/>
          <w:sz w:val="35"/>
          <w:szCs w:val="35"/>
          <w:lang w:eastAsia="it-IT"/>
        </w:rPr>
        <w:t>, riguardanti la tutela della salute e le norme di sicurezza emanate dall’UPS.</w:t>
      </w: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Accesso</w:t>
      </w:r>
    </w:p>
    <w:p w:rsidR="003126F5" w:rsidRDefault="003126F5" w:rsidP="003126F5">
      <w:pPr>
        <w:numPr>
          <w:ilvl w:val="0"/>
          <w:numId w:val="1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L’accesso e la permanenza in </w:t>
      </w:r>
      <w:r w:rsidR="00D055A9">
        <w:rPr>
          <w:rFonts w:ascii="Arial" w:hAnsi="Arial" w:cs="Arial"/>
          <w:color w:val="000000"/>
          <w:sz w:val="35"/>
          <w:szCs w:val="35"/>
        </w:rPr>
        <w:t>ASC</w:t>
      </w:r>
      <w:r>
        <w:rPr>
          <w:rFonts w:ascii="Arial" w:hAnsi="Arial" w:cs="Arial"/>
          <w:color w:val="000000"/>
          <w:sz w:val="35"/>
          <w:szCs w:val="35"/>
        </w:rPr>
        <w:t xml:space="preserve"> sono finalizzati allo studio e alla consultazione del materiale cartaceo</w:t>
      </w:r>
      <w:r w:rsidR="00336C0A">
        <w:rPr>
          <w:rFonts w:ascii="Arial" w:hAnsi="Arial" w:cs="Arial"/>
          <w:color w:val="000000"/>
          <w:sz w:val="35"/>
          <w:szCs w:val="35"/>
        </w:rPr>
        <w:t xml:space="preserve"> </w:t>
      </w:r>
      <w:r w:rsidR="00474B29">
        <w:rPr>
          <w:rFonts w:ascii="Arial" w:hAnsi="Arial" w:cs="Arial"/>
          <w:color w:val="000000"/>
          <w:sz w:val="35"/>
          <w:szCs w:val="35"/>
        </w:rPr>
        <w:t xml:space="preserve">e </w:t>
      </w:r>
      <w:r w:rsidR="00336C0A">
        <w:rPr>
          <w:rFonts w:ascii="Arial" w:hAnsi="Arial" w:cs="Arial"/>
          <w:color w:val="000000"/>
          <w:sz w:val="35"/>
          <w:szCs w:val="35"/>
        </w:rPr>
        <w:t>fotografico</w:t>
      </w:r>
      <w:r>
        <w:rPr>
          <w:rFonts w:ascii="Arial" w:hAnsi="Arial" w:cs="Arial"/>
          <w:color w:val="000000"/>
          <w:sz w:val="35"/>
          <w:szCs w:val="35"/>
        </w:rPr>
        <w:t>.</w:t>
      </w:r>
    </w:p>
    <w:p w:rsidR="003126F5" w:rsidRDefault="003126F5" w:rsidP="003126F5">
      <w:pPr>
        <w:numPr>
          <w:ilvl w:val="0"/>
          <w:numId w:val="1"/>
        </w:numPr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L’accesso è consentito esclusivamente attraverso l’apposito sistema di </w:t>
      </w:r>
      <w:hyperlink r:id="rId6" w:history="1">
        <w:r w:rsidRPr="00321F23">
          <w:rPr>
            <w:rStyle w:val="Collegamentoipertestuale"/>
            <w:rFonts w:ascii="Arial" w:hAnsi="Arial" w:cs="Arial"/>
            <w:b/>
            <w:bCs/>
            <w:color w:val="auto"/>
            <w:spacing w:val="-5"/>
            <w:sz w:val="35"/>
            <w:szCs w:val="35"/>
            <w:u w:val="none"/>
          </w:rPr>
          <w:t>prenotazione</w:t>
        </w:r>
      </w:hyperlink>
      <w:r w:rsidRPr="00321F23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(</w:t>
      </w:r>
      <w:r w:rsidR="00BF54F1">
        <w:rPr>
          <w:rFonts w:ascii="Arial" w:hAnsi="Arial" w:cs="Arial"/>
          <w:color w:val="000000"/>
          <w:sz w:val="35"/>
          <w:szCs w:val="35"/>
        </w:rPr>
        <w:t xml:space="preserve">sul sito web dell’ASC: </w:t>
      </w:r>
      <w:hyperlink r:id="rId7" w:history="1">
        <w:r w:rsidR="00BF54F1" w:rsidRPr="00F82141">
          <w:rPr>
            <w:rStyle w:val="Collegamentoipertestuale"/>
            <w:rFonts w:ascii="Arial" w:hAnsi="Arial" w:cs="Arial"/>
            <w:sz w:val="35"/>
            <w:szCs w:val="35"/>
          </w:rPr>
          <w:t>http://www.salesian.online/archivio</w:t>
        </w:r>
      </w:hyperlink>
      <w:r>
        <w:rPr>
          <w:rFonts w:ascii="Arial" w:hAnsi="Arial" w:cs="Arial"/>
          <w:color w:val="000000"/>
          <w:sz w:val="35"/>
          <w:szCs w:val="35"/>
        </w:rPr>
        <w:t>).</w:t>
      </w:r>
      <w:r w:rsidR="00BF54F1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1D394E" w:rsidRDefault="001D394E" w:rsidP="001D394E">
      <w:pPr>
        <w:ind w:left="96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numPr>
          <w:ilvl w:val="0"/>
          <w:numId w:val="1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Ciascun utente può usufruire di un solo turno giornaliero (mattina o pomeriggio).</w:t>
      </w:r>
    </w:p>
    <w:p w:rsidR="008303F0" w:rsidRDefault="008303F0" w:rsidP="008303F0">
      <w:pPr>
        <w:pStyle w:val="Paragrafoelenco"/>
        <w:rPr>
          <w:rFonts w:ascii="Arial" w:hAnsi="Arial" w:cs="Arial"/>
          <w:color w:val="000000"/>
          <w:sz w:val="35"/>
          <w:szCs w:val="35"/>
        </w:rPr>
      </w:pPr>
    </w:p>
    <w:p w:rsidR="008303F0" w:rsidRDefault="008303F0" w:rsidP="008303F0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8303F0" w:rsidRDefault="008303F0" w:rsidP="008303F0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B918BD" w:rsidRDefault="00B918BD" w:rsidP="008303F0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lastRenderedPageBreak/>
        <w:t>Orari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L</w:t>
      </w:r>
      <w:r w:rsidR="00881A2B">
        <w:rPr>
          <w:rFonts w:ascii="Arial" w:hAnsi="Arial" w:cs="Arial"/>
          <w:color w:val="000000"/>
          <w:sz w:val="35"/>
          <w:szCs w:val="35"/>
        </w:rPr>
        <w:t xml:space="preserve">’ASC </w:t>
      </w:r>
      <w:r>
        <w:rPr>
          <w:rFonts w:ascii="Arial" w:hAnsi="Arial" w:cs="Arial"/>
          <w:color w:val="000000"/>
          <w:sz w:val="35"/>
          <w:szCs w:val="35"/>
        </w:rPr>
        <w:t>è apert</w:t>
      </w:r>
      <w:r w:rsidR="00881A2B">
        <w:rPr>
          <w:rFonts w:ascii="Arial" w:hAnsi="Arial" w:cs="Arial"/>
          <w:color w:val="000000"/>
          <w:sz w:val="35"/>
          <w:szCs w:val="35"/>
        </w:rPr>
        <w:t>o</w:t>
      </w:r>
      <w:r>
        <w:rPr>
          <w:rFonts w:ascii="Arial" w:hAnsi="Arial" w:cs="Arial"/>
          <w:color w:val="000000"/>
          <w:sz w:val="35"/>
          <w:szCs w:val="35"/>
        </w:rPr>
        <w:t xml:space="preserve"> da</w:t>
      </w:r>
      <w:r w:rsidR="00263768">
        <w:rPr>
          <w:rFonts w:ascii="Arial" w:hAnsi="Arial" w:cs="Arial"/>
          <w:color w:val="000000"/>
          <w:sz w:val="35"/>
          <w:szCs w:val="35"/>
        </w:rPr>
        <w:t>l</w:t>
      </w:r>
      <w:r>
        <w:rPr>
          <w:rFonts w:ascii="Arial" w:hAnsi="Arial" w:cs="Arial"/>
          <w:color w:val="000000"/>
          <w:sz w:val="35"/>
          <w:szCs w:val="35"/>
        </w:rPr>
        <w:t xml:space="preserve"> lunedì a</w:t>
      </w:r>
      <w:r w:rsidR="00263768">
        <w:rPr>
          <w:rFonts w:ascii="Arial" w:hAnsi="Arial" w:cs="Arial"/>
          <w:color w:val="000000"/>
          <w:sz w:val="35"/>
          <w:szCs w:val="35"/>
        </w:rPr>
        <w:t>l</w:t>
      </w:r>
      <w:r>
        <w:rPr>
          <w:rFonts w:ascii="Arial" w:hAnsi="Arial" w:cs="Arial"/>
          <w:color w:val="000000"/>
          <w:sz w:val="35"/>
          <w:szCs w:val="35"/>
        </w:rPr>
        <w:t xml:space="preserve"> venerdì.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Sono previsti due turni di ingresso: dalle ore </w:t>
      </w:r>
      <w:r w:rsidR="00881A2B">
        <w:rPr>
          <w:rFonts w:ascii="Arial" w:hAnsi="Arial" w:cs="Arial"/>
          <w:color w:val="000000"/>
          <w:sz w:val="35"/>
          <w:szCs w:val="35"/>
        </w:rPr>
        <w:t>9</w:t>
      </w:r>
      <w:r>
        <w:rPr>
          <w:rFonts w:ascii="Arial" w:hAnsi="Arial" w:cs="Arial"/>
          <w:color w:val="000000"/>
          <w:sz w:val="35"/>
          <w:szCs w:val="35"/>
        </w:rPr>
        <w:t>.</w:t>
      </w:r>
      <w:r w:rsidR="00881A2B">
        <w:rPr>
          <w:rFonts w:ascii="Arial" w:hAnsi="Arial" w:cs="Arial"/>
          <w:color w:val="000000"/>
          <w:sz w:val="35"/>
          <w:szCs w:val="35"/>
        </w:rPr>
        <w:t>30</w:t>
      </w:r>
      <w:r>
        <w:rPr>
          <w:rFonts w:ascii="Arial" w:hAnsi="Arial" w:cs="Arial"/>
          <w:color w:val="000000"/>
          <w:sz w:val="35"/>
          <w:szCs w:val="35"/>
        </w:rPr>
        <w:t xml:space="preserve"> alle 13.00 e dalle 14.00 alle 1</w:t>
      </w:r>
      <w:r w:rsidR="00881A2B">
        <w:rPr>
          <w:rFonts w:ascii="Arial" w:hAnsi="Arial" w:cs="Arial"/>
          <w:color w:val="000000"/>
          <w:sz w:val="35"/>
          <w:szCs w:val="35"/>
        </w:rPr>
        <w:t>5</w:t>
      </w:r>
      <w:r>
        <w:rPr>
          <w:rFonts w:ascii="Arial" w:hAnsi="Arial" w:cs="Arial"/>
          <w:color w:val="000000"/>
          <w:sz w:val="35"/>
          <w:szCs w:val="35"/>
        </w:rPr>
        <w:t>.</w:t>
      </w:r>
      <w:r w:rsidR="00881A2B">
        <w:rPr>
          <w:rFonts w:ascii="Arial" w:hAnsi="Arial" w:cs="Arial"/>
          <w:color w:val="000000"/>
          <w:sz w:val="35"/>
          <w:szCs w:val="35"/>
        </w:rPr>
        <w:t>3</w:t>
      </w:r>
      <w:r>
        <w:rPr>
          <w:rFonts w:ascii="Arial" w:hAnsi="Arial" w:cs="Arial"/>
          <w:color w:val="000000"/>
          <w:sz w:val="35"/>
          <w:szCs w:val="35"/>
        </w:rPr>
        <w:t>0.</w:t>
      </w:r>
    </w:p>
    <w:p w:rsidR="003126F5" w:rsidRDefault="003126F5" w:rsidP="003126F5">
      <w:pPr>
        <w:numPr>
          <w:ilvl w:val="0"/>
          <w:numId w:val="2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Dalle ore 13.00 alle 14.00 si effettuano la pulizia de</w:t>
      </w:r>
      <w:r w:rsidR="006547C0">
        <w:rPr>
          <w:rFonts w:ascii="Arial" w:hAnsi="Arial" w:cs="Arial"/>
          <w:color w:val="000000"/>
          <w:sz w:val="35"/>
          <w:szCs w:val="35"/>
        </w:rPr>
        <w:t>ll’</w:t>
      </w:r>
      <w:r>
        <w:rPr>
          <w:rFonts w:ascii="Arial" w:hAnsi="Arial" w:cs="Arial"/>
          <w:color w:val="000000"/>
          <w:sz w:val="35"/>
          <w:szCs w:val="35"/>
        </w:rPr>
        <w:t>ambient</w:t>
      </w:r>
      <w:r w:rsidR="006547C0">
        <w:rPr>
          <w:rFonts w:ascii="Arial" w:hAnsi="Arial" w:cs="Arial"/>
          <w:color w:val="000000"/>
          <w:sz w:val="35"/>
          <w:szCs w:val="35"/>
        </w:rPr>
        <w:t>e</w:t>
      </w:r>
      <w:r>
        <w:rPr>
          <w:rFonts w:ascii="Arial" w:hAnsi="Arial" w:cs="Arial"/>
          <w:color w:val="000000"/>
          <w:sz w:val="35"/>
          <w:szCs w:val="35"/>
        </w:rPr>
        <w:t xml:space="preserve"> e il ricambio d’aria.</w:t>
      </w:r>
      <w:r w:rsidR="00881A2B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3126F5" w:rsidRDefault="003126F5" w:rsidP="003126F5">
      <w:pPr>
        <w:pStyle w:val="Titolo3"/>
        <w:spacing w:before="480" w:beforeAutospacing="0" w:after="240" w:afterAutospacing="0"/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</w:pPr>
      <w:r>
        <w:rPr>
          <w:rFonts w:ascii="&amp;quot" w:hAnsi="&amp;quot"/>
          <w:b w:val="0"/>
          <w:bCs w:val="0"/>
          <w:color w:val="BA162F"/>
          <w:spacing w:val="-10"/>
          <w:sz w:val="48"/>
          <w:szCs w:val="48"/>
        </w:rPr>
        <w:t>Consultazione</w:t>
      </w:r>
    </w:p>
    <w:p w:rsidR="003126F5" w:rsidRDefault="003126F5" w:rsidP="003126F5">
      <w:pPr>
        <w:numPr>
          <w:ilvl w:val="0"/>
          <w:numId w:val="3"/>
        </w:numPr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Scrivere una e-mail </w:t>
      </w:r>
      <w:r w:rsidR="00810C7B">
        <w:rPr>
          <w:rFonts w:ascii="Arial" w:hAnsi="Arial" w:cs="Arial"/>
          <w:color w:val="000000"/>
          <w:sz w:val="35"/>
          <w:szCs w:val="35"/>
        </w:rPr>
        <w:t>al Direttore dell’ASC (</w:t>
      </w:r>
      <w:hyperlink r:id="rId8" w:history="1">
        <w:r w:rsidR="00A71594" w:rsidRPr="00F82141">
          <w:rPr>
            <w:rStyle w:val="Collegamentoipertestuale"/>
            <w:rFonts w:ascii="Arial" w:hAnsi="Arial" w:cs="Arial"/>
            <w:sz w:val="35"/>
            <w:szCs w:val="35"/>
          </w:rPr>
          <w:t>pzelinka@sdb.org</w:t>
        </w:r>
      </w:hyperlink>
      <w:r w:rsidR="00810C7B">
        <w:rPr>
          <w:rFonts w:ascii="Arial" w:hAnsi="Arial" w:cs="Arial"/>
          <w:color w:val="000000"/>
          <w:sz w:val="35"/>
          <w:szCs w:val="35"/>
        </w:rPr>
        <w:t>)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 e specificare il tema della ricerca o </w:t>
      </w:r>
      <w:r>
        <w:rPr>
          <w:rFonts w:ascii="Arial" w:hAnsi="Arial" w:cs="Arial"/>
          <w:color w:val="000000"/>
          <w:sz w:val="35"/>
          <w:szCs w:val="35"/>
        </w:rPr>
        <w:t>il numero d</w:t>
      </w:r>
      <w:r w:rsidR="00A71594">
        <w:rPr>
          <w:rFonts w:ascii="Arial" w:hAnsi="Arial" w:cs="Arial"/>
          <w:color w:val="000000"/>
          <w:sz w:val="35"/>
          <w:szCs w:val="35"/>
        </w:rPr>
        <w:t>ella scatola archivistica</w:t>
      </w:r>
      <w:r>
        <w:rPr>
          <w:rFonts w:ascii="Arial" w:hAnsi="Arial" w:cs="Arial"/>
          <w:color w:val="000000"/>
          <w:sz w:val="35"/>
          <w:szCs w:val="35"/>
        </w:rPr>
        <w:t xml:space="preserve">. Inviare l’e-mail </w:t>
      </w:r>
      <w:r w:rsidR="00D63CE9" w:rsidRPr="00BF4159">
        <w:rPr>
          <w:rFonts w:ascii="Arial" w:hAnsi="Arial" w:cs="Arial"/>
          <w:b/>
          <w:sz w:val="35"/>
          <w:szCs w:val="35"/>
        </w:rPr>
        <w:t xml:space="preserve">almeno </w:t>
      </w:r>
      <w:r w:rsidR="00810C7B" w:rsidRPr="00BF4159">
        <w:rPr>
          <w:rFonts w:ascii="Arial" w:hAnsi="Arial" w:cs="Arial"/>
          <w:b/>
          <w:sz w:val="35"/>
          <w:szCs w:val="35"/>
        </w:rPr>
        <w:t>una settimana prima</w:t>
      </w:r>
      <w:r w:rsidR="00810C7B" w:rsidRPr="00BF4159">
        <w:rPr>
          <w:rFonts w:ascii="Arial" w:hAnsi="Arial" w:cs="Arial"/>
          <w:sz w:val="35"/>
          <w:szCs w:val="35"/>
        </w:rPr>
        <w:t xml:space="preserve"> </w:t>
      </w:r>
      <w:r w:rsidR="00810C7B">
        <w:rPr>
          <w:rFonts w:ascii="Arial" w:hAnsi="Arial" w:cs="Arial"/>
          <w:color w:val="000000"/>
          <w:sz w:val="35"/>
          <w:szCs w:val="35"/>
        </w:rPr>
        <w:t>per poter assicurare il posto libero e il materiale da consultare</w:t>
      </w:r>
      <w:r>
        <w:rPr>
          <w:rFonts w:ascii="Arial" w:hAnsi="Arial" w:cs="Arial"/>
          <w:color w:val="000000"/>
          <w:sz w:val="35"/>
          <w:szCs w:val="35"/>
        </w:rPr>
        <w:t>.</w:t>
      </w:r>
    </w:p>
    <w:p w:rsidR="00BF4159" w:rsidRDefault="00BF4159" w:rsidP="00BF4159">
      <w:pPr>
        <w:ind w:left="600"/>
        <w:jc w:val="both"/>
        <w:rPr>
          <w:rFonts w:ascii="Arial" w:hAnsi="Arial" w:cs="Arial"/>
          <w:color w:val="000000"/>
          <w:sz w:val="35"/>
          <w:szCs w:val="35"/>
        </w:rPr>
      </w:pPr>
    </w:p>
    <w:p w:rsidR="003126F5" w:rsidRDefault="003126F5" w:rsidP="003126F5">
      <w:pPr>
        <w:numPr>
          <w:ilvl w:val="0"/>
          <w:numId w:val="3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Il 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Direttore </w:t>
      </w:r>
      <w:r>
        <w:rPr>
          <w:rFonts w:ascii="Arial" w:hAnsi="Arial" w:cs="Arial"/>
          <w:color w:val="000000"/>
          <w:sz w:val="35"/>
          <w:szCs w:val="35"/>
        </w:rPr>
        <w:t xml:space="preserve">invierà un messaggio di risposta per notificare giorno e orario </w:t>
      </w:r>
      <w:r w:rsidR="00263768">
        <w:rPr>
          <w:rFonts w:ascii="Arial" w:hAnsi="Arial" w:cs="Arial"/>
          <w:color w:val="000000"/>
          <w:sz w:val="35"/>
          <w:szCs w:val="35"/>
        </w:rPr>
        <w:t xml:space="preserve">possibili per </w:t>
      </w:r>
      <w:r w:rsidR="00A71594">
        <w:rPr>
          <w:rFonts w:ascii="Arial" w:hAnsi="Arial" w:cs="Arial"/>
          <w:color w:val="000000"/>
          <w:sz w:val="35"/>
          <w:szCs w:val="35"/>
        </w:rPr>
        <w:t xml:space="preserve">la </w:t>
      </w:r>
      <w:r>
        <w:rPr>
          <w:rFonts w:ascii="Arial" w:hAnsi="Arial" w:cs="Arial"/>
          <w:color w:val="000000"/>
          <w:sz w:val="35"/>
          <w:szCs w:val="35"/>
        </w:rPr>
        <w:t>consultazione.</w:t>
      </w:r>
      <w:r w:rsidR="00D63CE9">
        <w:rPr>
          <w:rFonts w:ascii="Arial" w:hAnsi="Arial" w:cs="Arial"/>
          <w:color w:val="000000"/>
          <w:sz w:val="35"/>
          <w:szCs w:val="35"/>
        </w:rPr>
        <w:t xml:space="preserve"> </w:t>
      </w:r>
    </w:p>
    <w:p w:rsidR="003126F5" w:rsidRDefault="00A71594" w:rsidP="003126F5">
      <w:pPr>
        <w:numPr>
          <w:ilvl w:val="0"/>
          <w:numId w:val="3"/>
        </w:numPr>
        <w:spacing w:after="120"/>
        <w:ind w:left="96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 xml:space="preserve">Prima di consultare i documenti bisogna </w:t>
      </w:r>
      <w:r w:rsidR="003126F5">
        <w:rPr>
          <w:rFonts w:ascii="Arial" w:hAnsi="Arial" w:cs="Arial"/>
          <w:color w:val="000000"/>
          <w:sz w:val="35"/>
          <w:szCs w:val="35"/>
        </w:rPr>
        <w:t>igienizzare le mani</w:t>
      </w:r>
      <w:r>
        <w:rPr>
          <w:rFonts w:ascii="Arial" w:hAnsi="Arial" w:cs="Arial"/>
          <w:color w:val="000000"/>
          <w:sz w:val="35"/>
          <w:szCs w:val="35"/>
        </w:rPr>
        <w:t xml:space="preserve">. </w:t>
      </w:r>
    </w:p>
    <w:p w:rsidR="00190DF2" w:rsidRDefault="00190DF2" w:rsidP="00190DF2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</w:p>
    <w:p w:rsidR="00190DF2" w:rsidRDefault="00190DF2" w:rsidP="00190DF2">
      <w:pPr>
        <w:spacing w:after="120"/>
        <w:jc w:val="both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Roma, 0</w:t>
      </w:r>
      <w:r w:rsidR="009B7F35">
        <w:rPr>
          <w:rFonts w:ascii="Arial" w:hAnsi="Arial" w:cs="Arial"/>
          <w:color w:val="000000"/>
          <w:sz w:val="35"/>
          <w:szCs w:val="35"/>
        </w:rPr>
        <w:t>6</w:t>
      </w:r>
      <w:r>
        <w:rPr>
          <w:rFonts w:ascii="Arial" w:hAnsi="Arial" w:cs="Arial"/>
          <w:color w:val="000000"/>
          <w:sz w:val="35"/>
          <w:szCs w:val="35"/>
        </w:rPr>
        <w:t>.</w:t>
      </w:r>
      <w:r w:rsidR="007028C4">
        <w:rPr>
          <w:rFonts w:ascii="Arial" w:hAnsi="Arial" w:cs="Arial"/>
          <w:color w:val="000000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09.</w:t>
      </w:r>
      <w:r w:rsidR="007028C4">
        <w:rPr>
          <w:rFonts w:ascii="Arial" w:hAnsi="Arial" w:cs="Arial"/>
          <w:color w:val="000000"/>
          <w:sz w:val="35"/>
          <w:szCs w:val="35"/>
        </w:rPr>
        <w:t xml:space="preserve"> </w:t>
      </w:r>
      <w:r>
        <w:rPr>
          <w:rFonts w:ascii="Arial" w:hAnsi="Arial" w:cs="Arial"/>
          <w:color w:val="000000"/>
          <w:sz w:val="35"/>
          <w:szCs w:val="35"/>
        </w:rPr>
        <w:t>202</w:t>
      </w:r>
      <w:r w:rsidR="009B7F35">
        <w:rPr>
          <w:rFonts w:ascii="Arial" w:hAnsi="Arial" w:cs="Arial"/>
          <w:color w:val="000000"/>
          <w:sz w:val="35"/>
          <w:szCs w:val="35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35"/>
          <w:szCs w:val="35"/>
        </w:rPr>
        <w:t xml:space="preserve">              Petr Zelinka SDB, Direttore dell’ASC</w:t>
      </w:r>
    </w:p>
    <w:p w:rsidR="003126F5" w:rsidRDefault="003126F5"/>
    <w:sectPr w:rsidR="00312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32B"/>
    <w:multiLevelType w:val="multilevel"/>
    <w:tmpl w:val="BB1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64D5"/>
    <w:multiLevelType w:val="multilevel"/>
    <w:tmpl w:val="289E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0EEB"/>
    <w:multiLevelType w:val="multilevel"/>
    <w:tmpl w:val="FB9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F5"/>
    <w:rsid w:val="00190DF2"/>
    <w:rsid w:val="001D394E"/>
    <w:rsid w:val="001F62B4"/>
    <w:rsid w:val="002141A0"/>
    <w:rsid w:val="00263768"/>
    <w:rsid w:val="003126F5"/>
    <w:rsid w:val="00321F23"/>
    <w:rsid w:val="003324B9"/>
    <w:rsid w:val="00336C0A"/>
    <w:rsid w:val="00474B29"/>
    <w:rsid w:val="00483A81"/>
    <w:rsid w:val="004B5013"/>
    <w:rsid w:val="006547C0"/>
    <w:rsid w:val="006962F6"/>
    <w:rsid w:val="006E69D0"/>
    <w:rsid w:val="007028C4"/>
    <w:rsid w:val="00730840"/>
    <w:rsid w:val="007B6264"/>
    <w:rsid w:val="007D268E"/>
    <w:rsid w:val="007E5677"/>
    <w:rsid w:val="00810C7B"/>
    <w:rsid w:val="008303F0"/>
    <w:rsid w:val="0084124E"/>
    <w:rsid w:val="0087245C"/>
    <w:rsid w:val="00881A2B"/>
    <w:rsid w:val="009B7F35"/>
    <w:rsid w:val="00A13F52"/>
    <w:rsid w:val="00A71594"/>
    <w:rsid w:val="00A822A9"/>
    <w:rsid w:val="00B918BD"/>
    <w:rsid w:val="00BF4159"/>
    <w:rsid w:val="00BF54F1"/>
    <w:rsid w:val="00C10917"/>
    <w:rsid w:val="00C55720"/>
    <w:rsid w:val="00C71BC7"/>
    <w:rsid w:val="00D055A9"/>
    <w:rsid w:val="00D63CE9"/>
    <w:rsid w:val="00D97FEC"/>
    <w:rsid w:val="00DA6518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5FD8"/>
  <w15:chartTrackingRefBased/>
  <w15:docId w15:val="{482CE8DD-2924-413C-BFFB-19B0297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2A9"/>
    <w:pPr>
      <w:spacing w:after="0" w:line="240" w:lineRule="auto"/>
    </w:pPr>
    <w:rPr>
      <w:rFonts w:ascii="Times New Roman" w:hAnsi="Times New Roman"/>
      <w:sz w:val="24"/>
    </w:rPr>
  </w:style>
  <w:style w:type="paragraph" w:styleId="Titolo3">
    <w:name w:val="heading 3"/>
    <w:basedOn w:val="Normale"/>
    <w:link w:val="Titolo3Carattere"/>
    <w:uiPriority w:val="9"/>
    <w:qFormat/>
    <w:rsid w:val="003126F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126F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26F5"/>
    <w:pPr>
      <w:spacing w:before="100" w:beforeAutospacing="1" w:after="100" w:afterAutospacing="1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26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6F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elinka@sd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lesian.online/archiv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support.unisal.it/?id=booking" TargetMode="External"/><Relationship Id="rId5" Type="http://schemas.openxmlformats.org/officeDocument/2006/relationships/hyperlink" Target="https://www.unisal.it/article/4491-universit-obbligo-di-green-pass-e-autocertificazi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ZELINKA</dc:creator>
  <cp:keywords/>
  <dc:description/>
  <cp:lastModifiedBy>Petr ZELINKA</cp:lastModifiedBy>
  <cp:revision>5</cp:revision>
  <cp:lastPrinted>2020-09-07T08:34:00Z</cp:lastPrinted>
  <dcterms:created xsi:type="dcterms:W3CDTF">2021-09-24T10:17:00Z</dcterms:created>
  <dcterms:modified xsi:type="dcterms:W3CDTF">2021-09-24T10:18:00Z</dcterms:modified>
</cp:coreProperties>
</file>